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2472F" w14:textId="77777777" w:rsidR="000A7C42" w:rsidRDefault="00000000">
      <w:pPr>
        <w:spacing w:line="259" w:lineRule="auto"/>
        <w:ind w:left="185" w:firstLine="0"/>
        <w:jc w:val="center"/>
      </w:pPr>
      <w:r>
        <w:rPr>
          <w:sz w:val="56"/>
        </w:rPr>
        <w:t xml:space="preserve"> </w:t>
      </w:r>
    </w:p>
    <w:p w14:paraId="1EC1CE0A" w14:textId="7B6AEE41" w:rsidR="000A7C42" w:rsidRPr="000E0326" w:rsidRDefault="000E0326">
      <w:pPr>
        <w:spacing w:after="157" w:line="259" w:lineRule="auto"/>
        <w:ind w:left="25"/>
        <w:jc w:val="center"/>
        <w:rPr>
          <w:rFonts w:ascii="Lexend Light" w:hAnsi="Lexend Light"/>
          <w:b/>
          <w:bCs/>
          <w:sz w:val="48"/>
          <w:szCs w:val="48"/>
        </w:rPr>
      </w:pPr>
      <w:r w:rsidRPr="000E0326">
        <w:rPr>
          <w:rFonts w:ascii="Lexend Light" w:hAnsi="Lexend Light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0F8E86F0" wp14:editId="42725717">
            <wp:simplePos x="0" y="0"/>
            <wp:positionH relativeFrom="column">
              <wp:posOffset>1816100</wp:posOffset>
            </wp:positionH>
            <wp:positionV relativeFrom="paragraph">
              <wp:posOffset>346710</wp:posOffset>
            </wp:positionV>
            <wp:extent cx="2816225" cy="2816225"/>
            <wp:effectExtent l="0" t="0" r="3175" b="3175"/>
            <wp:wrapNone/>
            <wp:docPr id="11335727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572790" name="Picture 113357279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6225" cy="281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0326">
        <w:rPr>
          <w:rFonts w:ascii="Lexend Light" w:hAnsi="Lexend Light"/>
          <w:b/>
          <w:bCs/>
          <w:sz w:val="48"/>
          <w:szCs w:val="48"/>
        </w:rPr>
        <w:t>Lawrence View</w:t>
      </w:r>
      <w:r w:rsidR="00000000" w:rsidRPr="000E0326">
        <w:rPr>
          <w:rFonts w:ascii="Lexend Light" w:hAnsi="Lexend Light"/>
          <w:sz w:val="48"/>
          <w:szCs w:val="48"/>
        </w:rPr>
        <w:t xml:space="preserve"> </w:t>
      </w:r>
      <w:r w:rsidR="00000000" w:rsidRPr="000E0326">
        <w:rPr>
          <w:rFonts w:ascii="Lexend Light" w:hAnsi="Lexend Light"/>
          <w:b/>
          <w:bCs/>
          <w:sz w:val="48"/>
          <w:szCs w:val="48"/>
        </w:rPr>
        <w:t xml:space="preserve">Primary </w:t>
      </w:r>
      <w:r w:rsidRPr="000E0326">
        <w:rPr>
          <w:rFonts w:ascii="Lexend Light" w:hAnsi="Lexend Light"/>
          <w:b/>
          <w:bCs/>
          <w:sz w:val="48"/>
          <w:szCs w:val="48"/>
        </w:rPr>
        <w:t xml:space="preserve">and Nursery </w:t>
      </w:r>
      <w:r w:rsidR="00000000" w:rsidRPr="000E0326">
        <w:rPr>
          <w:rFonts w:ascii="Lexend Light" w:hAnsi="Lexend Light"/>
          <w:b/>
          <w:bCs/>
          <w:sz w:val="48"/>
          <w:szCs w:val="48"/>
        </w:rPr>
        <w:t xml:space="preserve">School  </w:t>
      </w:r>
    </w:p>
    <w:p w14:paraId="0C0A18B2" w14:textId="70ACEEAA" w:rsidR="000A7C42" w:rsidRPr="000E0326" w:rsidRDefault="00000000">
      <w:pPr>
        <w:spacing w:after="0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  <w:sz w:val="56"/>
        </w:rPr>
        <w:t xml:space="preserve"> </w:t>
      </w:r>
    </w:p>
    <w:p w14:paraId="7A622DF1" w14:textId="1A65704A" w:rsidR="000A7C42" w:rsidRPr="000E0326" w:rsidRDefault="00000000">
      <w:pPr>
        <w:spacing w:after="42" w:line="259" w:lineRule="auto"/>
        <w:ind w:left="0" w:right="1116" w:firstLine="0"/>
        <w:jc w:val="right"/>
        <w:rPr>
          <w:rFonts w:ascii="Lexend Light" w:hAnsi="Lexend Light"/>
        </w:rPr>
      </w:pPr>
      <w:r w:rsidRPr="000E0326">
        <w:rPr>
          <w:rFonts w:ascii="Lexend Light" w:hAnsi="Lexend Light"/>
          <w:sz w:val="56"/>
        </w:rPr>
        <w:t xml:space="preserve"> </w:t>
      </w:r>
    </w:p>
    <w:p w14:paraId="2389691E" w14:textId="6BC72BAA" w:rsidR="000A7C42" w:rsidRPr="000E0326" w:rsidRDefault="00000000">
      <w:pPr>
        <w:spacing w:after="154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  <w:sz w:val="56"/>
        </w:rPr>
        <w:t xml:space="preserve"> </w:t>
      </w:r>
    </w:p>
    <w:p w14:paraId="3CA19EF8" w14:textId="77777777" w:rsidR="000E0326" w:rsidRDefault="000E0326">
      <w:pPr>
        <w:spacing w:after="157" w:line="259" w:lineRule="auto"/>
        <w:ind w:left="25" w:right="15"/>
        <w:jc w:val="center"/>
        <w:rPr>
          <w:rFonts w:ascii="Lexend Light" w:hAnsi="Lexend Light"/>
          <w:sz w:val="56"/>
        </w:rPr>
      </w:pPr>
    </w:p>
    <w:p w14:paraId="368CB0AE" w14:textId="77777777" w:rsidR="000E0326" w:rsidRDefault="000E0326">
      <w:pPr>
        <w:spacing w:after="157" w:line="259" w:lineRule="auto"/>
        <w:ind w:left="25" w:right="15"/>
        <w:jc w:val="center"/>
        <w:rPr>
          <w:rFonts w:ascii="Lexend Light" w:hAnsi="Lexend Light"/>
          <w:sz w:val="56"/>
        </w:rPr>
      </w:pPr>
    </w:p>
    <w:p w14:paraId="3F90C6DF" w14:textId="77777777" w:rsidR="000E0326" w:rsidRDefault="000E0326">
      <w:pPr>
        <w:spacing w:after="157" w:line="259" w:lineRule="auto"/>
        <w:ind w:left="25" w:right="15"/>
        <w:jc w:val="center"/>
        <w:rPr>
          <w:rFonts w:ascii="Lexend Light" w:hAnsi="Lexend Light"/>
          <w:sz w:val="56"/>
        </w:rPr>
      </w:pPr>
    </w:p>
    <w:p w14:paraId="3EABB94A" w14:textId="77777777" w:rsidR="000E0326" w:rsidRDefault="000E0326">
      <w:pPr>
        <w:spacing w:after="157" w:line="259" w:lineRule="auto"/>
        <w:ind w:left="25" w:right="15"/>
        <w:jc w:val="center"/>
        <w:rPr>
          <w:rFonts w:ascii="Lexend Light" w:hAnsi="Lexend Light"/>
          <w:sz w:val="56"/>
        </w:rPr>
      </w:pPr>
    </w:p>
    <w:p w14:paraId="69927365" w14:textId="50433DEE" w:rsidR="000A7C42" w:rsidRPr="000E0326" w:rsidRDefault="00000000">
      <w:pPr>
        <w:spacing w:after="157" w:line="259" w:lineRule="auto"/>
        <w:ind w:left="25" w:right="15"/>
        <w:jc w:val="center"/>
        <w:rPr>
          <w:rFonts w:ascii="Lexend Light" w:hAnsi="Lexend Light"/>
          <w:b/>
          <w:bCs/>
          <w:sz w:val="36"/>
          <w:szCs w:val="36"/>
        </w:rPr>
      </w:pPr>
      <w:r w:rsidRPr="000E0326">
        <w:rPr>
          <w:rFonts w:ascii="Lexend Light" w:hAnsi="Lexend Light"/>
          <w:b/>
          <w:bCs/>
          <w:sz w:val="36"/>
          <w:szCs w:val="36"/>
        </w:rPr>
        <w:t xml:space="preserve">Standardised Deployment of Teaching Assistant Policy </w:t>
      </w:r>
    </w:p>
    <w:p w14:paraId="3261DF2E" w14:textId="77777777" w:rsidR="000A7C42" w:rsidRPr="000E0326" w:rsidRDefault="00000000">
      <w:pPr>
        <w:spacing w:after="157" w:line="259" w:lineRule="auto"/>
        <w:ind w:left="25" w:right="2"/>
        <w:jc w:val="center"/>
        <w:rPr>
          <w:rFonts w:ascii="Lexend Light" w:hAnsi="Lexend Light"/>
        </w:rPr>
      </w:pPr>
      <w:r w:rsidRPr="000E0326">
        <w:rPr>
          <w:rFonts w:ascii="Lexend Light" w:hAnsi="Lexend Light"/>
          <w:sz w:val="56"/>
        </w:rPr>
        <w:t xml:space="preserve">2026 </w:t>
      </w:r>
    </w:p>
    <w:p w14:paraId="6FBBBA5B" w14:textId="77777777" w:rsidR="000A7C42" w:rsidRPr="000E0326" w:rsidRDefault="00000000">
      <w:pPr>
        <w:pStyle w:val="Heading1"/>
        <w:numPr>
          <w:ilvl w:val="0"/>
          <w:numId w:val="0"/>
        </w:numPr>
        <w:spacing w:after="70"/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Purpose of This Document </w:t>
      </w:r>
    </w:p>
    <w:p w14:paraId="0FE91C50" w14:textId="77777777" w:rsidR="000A7C42" w:rsidRPr="000E0326" w:rsidRDefault="00000000">
      <w:pPr>
        <w:spacing w:after="159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7CEFE839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This document outlines a whole-school approach to the effective deployment of Teaching Assistants (TAs). It draws on evidence-informed guidance, including the EEF's Deployment of Teaching Assistants and Making Best Use of Teaching Assistants guidance reports, as well as wider research on adaptive teaching and high-impact classroom support. The aim is to ensure consistency, maximise impact on pupil outcomes, and embed a shared understanding of expectations across the school. </w:t>
      </w:r>
    </w:p>
    <w:p w14:paraId="1AACD7A2" w14:textId="77777777" w:rsidR="000A7C42" w:rsidRPr="000E0326" w:rsidRDefault="00000000">
      <w:pPr>
        <w:spacing w:after="247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73D91E51" w14:textId="77777777" w:rsidR="000A7C42" w:rsidRPr="000E0326" w:rsidRDefault="00000000">
      <w:pPr>
        <w:pStyle w:val="Heading1"/>
        <w:numPr>
          <w:ilvl w:val="0"/>
          <w:numId w:val="0"/>
        </w:numPr>
        <w:spacing w:after="96"/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Content </w:t>
      </w:r>
    </w:p>
    <w:p w14:paraId="6B6CF9AB" w14:textId="77777777" w:rsidR="000A7C42" w:rsidRPr="000E0326" w:rsidRDefault="00000000">
      <w:pPr>
        <w:numPr>
          <w:ilvl w:val="0"/>
          <w:numId w:val="1"/>
        </w:numPr>
        <w:spacing w:after="26"/>
        <w:ind w:hanging="36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Whole-School Principles for TA Deployment </w:t>
      </w:r>
    </w:p>
    <w:p w14:paraId="4EB2F2DB" w14:textId="77777777" w:rsidR="000A7C42" w:rsidRPr="000E0326" w:rsidRDefault="00000000">
      <w:pPr>
        <w:numPr>
          <w:ilvl w:val="0"/>
          <w:numId w:val="1"/>
        </w:numPr>
        <w:spacing w:after="24"/>
        <w:ind w:hanging="36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Roles and Responsibilities </w:t>
      </w:r>
    </w:p>
    <w:p w14:paraId="421B9E64" w14:textId="77777777" w:rsidR="000A7C42" w:rsidRPr="000E0326" w:rsidRDefault="00000000">
      <w:pPr>
        <w:numPr>
          <w:ilvl w:val="0"/>
          <w:numId w:val="1"/>
        </w:numPr>
        <w:spacing w:after="26"/>
        <w:ind w:hanging="36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Deployment Expectations in Classrooms </w:t>
      </w:r>
    </w:p>
    <w:p w14:paraId="38982C35" w14:textId="77777777" w:rsidR="000A7C42" w:rsidRPr="000E0326" w:rsidRDefault="00000000">
      <w:pPr>
        <w:numPr>
          <w:ilvl w:val="0"/>
          <w:numId w:val="1"/>
        </w:numPr>
        <w:spacing w:after="24"/>
        <w:ind w:hanging="36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TA use in interventions </w:t>
      </w:r>
    </w:p>
    <w:p w14:paraId="40E4CAD7" w14:textId="77777777" w:rsidR="000A7C42" w:rsidRPr="000E0326" w:rsidRDefault="00000000">
      <w:pPr>
        <w:numPr>
          <w:ilvl w:val="0"/>
          <w:numId w:val="1"/>
        </w:numPr>
        <w:spacing w:after="24"/>
        <w:ind w:hanging="36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Adaptive Practice and TA deployment </w:t>
      </w:r>
    </w:p>
    <w:p w14:paraId="24466EED" w14:textId="77777777" w:rsidR="000A7C42" w:rsidRPr="000E0326" w:rsidRDefault="00000000">
      <w:pPr>
        <w:numPr>
          <w:ilvl w:val="0"/>
          <w:numId w:val="1"/>
        </w:numPr>
        <w:spacing w:after="26"/>
        <w:ind w:hanging="36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Professional Development and Training </w:t>
      </w:r>
    </w:p>
    <w:p w14:paraId="3D1A4540" w14:textId="77777777" w:rsidR="000A7C42" w:rsidRPr="000E0326" w:rsidRDefault="00000000">
      <w:pPr>
        <w:numPr>
          <w:ilvl w:val="0"/>
          <w:numId w:val="1"/>
        </w:numPr>
        <w:spacing w:after="23"/>
        <w:ind w:hanging="36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Monitoring and Evaluation </w:t>
      </w:r>
    </w:p>
    <w:p w14:paraId="33DF8935" w14:textId="77777777" w:rsidR="000A7C42" w:rsidRPr="000E0326" w:rsidRDefault="00000000">
      <w:pPr>
        <w:numPr>
          <w:ilvl w:val="0"/>
          <w:numId w:val="1"/>
        </w:numPr>
        <w:ind w:hanging="36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Appendices </w:t>
      </w:r>
    </w:p>
    <w:p w14:paraId="219F91BE" w14:textId="77777777" w:rsidR="000A7C42" w:rsidRPr="000E0326" w:rsidRDefault="00000000">
      <w:pPr>
        <w:spacing w:after="247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01A6F78D" w14:textId="77777777" w:rsidR="000A7C42" w:rsidRPr="000E0326" w:rsidRDefault="00000000">
      <w:pPr>
        <w:pStyle w:val="Heading1"/>
        <w:numPr>
          <w:ilvl w:val="0"/>
          <w:numId w:val="0"/>
        </w:num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lastRenderedPageBreak/>
        <w:t xml:space="preserve">1.Whole-School Principles for TA Deployment </w:t>
      </w:r>
    </w:p>
    <w:p w14:paraId="7D73814F" w14:textId="77777777" w:rsidR="000A7C42" w:rsidRPr="000E0326" w:rsidRDefault="00000000">
      <w:pPr>
        <w:spacing w:after="73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  <w:b/>
          <w:sz w:val="32"/>
        </w:rPr>
        <w:t xml:space="preserve"> </w:t>
      </w:r>
    </w:p>
    <w:p w14:paraId="5334B088" w14:textId="77777777" w:rsidR="000A7C42" w:rsidRPr="000E0326" w:rsidRDefault="00000000">
      <w:pPr>
        <w:pStyle w:val="Heading2"/>
        <w:numPr>
          <w:ilvl w:val="0"/>
          <w:numId w:val="0"/>
        </w:num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1.1 Evidence-Informed Practice </w:t>
      </w:r>
    </w:p>
    <w:p w14:paraId="276527F3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-TA deployment decisions are guided by research evidence. </w:t>
      </w:r>
    </w:p>
    <w:p w14:paraId="6EBA673F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-TAs will supplement, not replace, high-quality classroom teaching. </w:t>
      </w:r>
    </w:p>
    <w:p w14:paraId="0017D127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-TA support will be intentionally planned rather than reactive. </w:t>
      </w:r>
    </w:p>
    <w:p w14:paraId="2CBF82FC" w14:textId="77777777" w:rsidR="000A7C42" w:rsidRPr="000E0326" w:rsidRDefault="00000000">
      <w:pPr>
        <w:spacing w:after="159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  <w:b/>
        </w:rPr>
        <w:t xml:space="preserve"> </w:t>
      </w:r>
    </w:p>
    <w:p w14:paraId="4A10D1C4" w14:textId="77777777" w:rsidR="000A7C42" w:rsidRPr="000E0326" w:rsidRDefault="00000000">
      <w:pPr>
        <w:pStyle w:val="Heading2"/>
        <w:numPr>
          <w:ilvl w:val="0"/>
          <w:numId w:val="0"/>
        </w:num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1.2 Consistency and Clarity </w:t>
      </w:r>
    </w:p>
    <w:p w14:paraId="024C39FA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-All staff will understand the purpose and expectations of TA involvement. </w:t>
      </w:r>
    </w:p>
    <w:p w14:paraId="4158E344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-TA roles and responsibilities will be consistent across classrooms and year groups. </w:t>
      </w:r>
    </w:p>
    <w:p w14:paraId="0A13916F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-Adaptive practice should be central to deployment, allowing flexibility within the consistent framework. </w:t>
      </w:r>
    </w:p>
    <w:p w14:paraId="2BBEFEC1" w14:textId="77777777" w:rsidR="000A7C42" w:rsidRPr="000E0326" w:rsidRDefault="00000000">
      <w:pPr>
        <w:spacing w:after="0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59400B20" w14:textId="77777777" w:rsidR="000A7C42" w:rsidRPr="000E0326" w:rsidRDefault="00000000">
      <w:pPr>
        <w:pStyle w:val="Heading2"/>
        <w:numPr>
          <w:ilvl w:val="0"/>
          <w:numId w:val="0"/>
        </w:num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1.3 Focus on Independence </w:t>
      </w:r>
    </w:p>
    <w:p w14:paraId="08F7C2BD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-TAs should aim to promote pupil independence, not learned dependency. </w:t>
      </w:r>
    </w:p>
    <w:p w14:paraId="23F686A8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-Interactions should encourage pupils to think, reason, and self-regulate. </w:t>
      </w:r>
    </w:p>
    <w:p w14:paraId="4398A523" w14:textId="77777777" w:rsidR="000A7C42" w:rsidRPr="000E0326" w:rsidRDefault="00000000">
      <w:pPr>
        <w:spacing w:after="247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5203FBD7" w14:textId="77777777" w:rsidR="000A7C42" w:rsidRPr="000E0326" w:rsidRDefault="00000000">
      <w:pPr>
        <w:pStyle w:val="Heading1"/>
        <w:ind w:left="457" w:hanging="472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Roles and Responsibilities </w:t>
      </w:r>
    </w:p>
    <w:p w14:paraId="7DE155EC" w14:textId="77777777" w:rsidR="000A7C42" w:rsidRPr="000E0326" w:rsidRDefault="00000000">
      <w:pPr>
        <w:spacing w:after="73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  <w:b/>
          <w:sz w:val="32"/>
        </w:rPr>
        <w:t xml:space="preserve"> </w:t>
      </w:r>
    </w:p>
    <w:p w14:paraId="48AA3160" w14:textId="77777777" w:rsidR="000A7C42" w:rsidRPr="000E0326" w:rsidRDefault="00000000">
      <w:pPr>
        <w:pStyle w:val="Heading2"/>
        <w:ind w:left="484" w:hanging="499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Teaching Assistants </w:t>
      </w:r>
    </w:p>
    <w:p w14:paraId="4435066B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-Deliver structured interventions as directed by classroom teacher, SENCo or leadership. </w:t>
      </w:r>
    </w:p>
    <w:p w14:paraId="414408D8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-Provide targeted, purposeful classroom support. </w:t>
      </w:r>
    </w:p>
    <w:p w14:paraId="6A14155E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-Use scaffolding strategies rather than completing tasks for pupils. </w:t>
      </w:r>
    </w:p>
    <w:p w14:paraId="1F849B41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-Maintain high expectations for all learners. </w:t>
      </w:r>
    </w:p>
    <w:p w14:paraId="3D44D9DD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-Communicate regularly with teachers regarding pupil needs. </w:t>
      </w:r>
    </w:p>
    <w:p w14:paraId="1566D78B" w14:textId="77777777" w:rsidR="000A7C42" w:rsidRPr="000E0326" w:rsidRDefault="00000000">
      <w:pPr>
        <w:spacing w:after="159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2567A453" w14:textId="77777777" w:rsidR="000A7C42" w:rsidRPr="000E0326" w:rsidRDefault="00000000">
      <w:pPr>
        <w:pStyle w:val="Heading2"/>
        <w:ind w:left="484" w:hanging="499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Teachers </w:t>
      </w:r>
    </w:p>
    <w:p w14:paraId="1417B9CE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-Plan for TA deployment within lessons. </w:t>
      </w:r>
    </w:p>
    <w:p w14:paraId="6D3FC968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-Provide clear guidance on instructions, learning objectives, and success criteria. </w:t>
      </w:r>
    </w:p>
    <w:p w14:paraId="431E961D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-Ensure TAs are informed of pupils' learning needs and curriculum content. </w:t>
      </w:r>
    </w:p>
    <w:p w14:paraId="0771AFC7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-Review TA impact on learning and adapt deployment as needed. </w:t>
      </w:r>
    </w:p>
    <w:p w14:paraId="2F712595" w14:textId="77777777" w:rsidR="000A7C42" w:rsidRPr="000E0326" w:rsidRDefault="00000000">
      <w:pPr>
        <w:spacing w:after="159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22BB9920" w14:textId="77777777" w:rsidR="000A7C42" w:rsidRPr="000E0326" w:rsidRDefault="00000000">
      <w:pPr>
        <w:pStyle w:val="Heading2"/>
        <w:ind w:left="484" w:hanging="499"/>
        <w:rPr>
          <w:rFonts w:ascii="Lexend Light" w:hAnsi="Lexend Light"/>
        </w:rPr>
      </w:pPr>
      <w:r w:rsidRPr="000E0326">
        <w:rPr>
          <w:rFonts w:ascii="Lexend Light" w:hAnsi="Lexend Light"/>
        </w:rPr>
        <w:lastRenderedPageBreak/>
        <w:t xml:space="preserve">Leaders </w:t>
      </w:r>
    </w:p>
    <w:p w14:paraId="11EE2BDB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-Ensure systems are in place for consistent TA deployment. </w:t>
      </w:r>
    </w:p>
    <w:p w14:paraId="7915321E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-Provide ongoing professional development aligned with evidence-based practice. </w:t>
      </w:r>
    </w:p>
    <w:p w14:paraId="3D30A6A1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-Monitor TA impact and adapt strategy in response to findings. </w:t>
      </w:r>
    </w:p>
    <w:p w14:paraId="0E75408A" w14:textId="77777777" w:rsidR="000A7C42" w:rsidRPr="000E0326" w:rsidRDefault="00000000">
      <w:pPr>
        <w:spacing w:after="247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43399DA3" w14:textId="77777777" w:rsidR="000A7C42" w:rsidRPr="000E0326" w:rsidRDefault="00000000">
      <w:pPr>
        <w:pStyle w:val="Heading1"/>
        <w:ind w:left="457" w:hanging="472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Deployment Expectations in the Classroom </w:t>
      </w:r>
    </w:p>
    <w:p w14:paraId="14615633" w14:textId="77777777" w:rsidR="000A7C42" w:rsidRPr="000E0326" w:rsidRDefault="00000000">
      <w:pPr>
        <w:spacing w:after="70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  <w:b/>
          <w:sz w:val="32"/>
        </w:rPr>
        <w:t xml:space="preserve"> </w:t>
      </w:r>
    </w:p>
    <w:p w14:paraId="7534B026" w14:textId="77777777" w:rsidR="000A7C42" w:rsidRPr="000E0326" w:rsidRDefault="00000000">
      <w:pPr>
        <w:pStyle w:val="Heading2"/>
        <w:ind w:left="484" w:hanging="499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Pre-Lesson Briefing </w:t>
      </w:r>
    </w:p>
    <w:p w14:paraId="0156A8E8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Teachers provide a clear plan for TA involvement, this may be seen on the medium-term plan, a discussion between class teacher and TA prior to lesson or on the format seen in the appendices. The plan will highlight: </w:t>
      </w:r>
    </w:p>
    <w:p w14:paraId="749A6C93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-Intended learning outcomes. </w:t>
      </w:r>
    </w:p>
    <w:p w14:paraId="63442841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-Target pupils/groups. </w:t>
      </w:r>
    </w:p>
    <w:p w14:paraId="48C93DB9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-Scaffolding strategies and prompts. </w:t>
      </w:r>
    </w:p>
    <w:p w14:paraId="6B51C290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-Key vocabulary and misconceptions. </w:t>
      </w:r>
    </w:p>
    <w:p w14:paraId="3AA1FEC8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-TAs should have access to planning documents in advance. </w:t>
      </w:r>
    </w:p>
    <w:p w14:paraId="73B80ADB" w14:textId="77777777" w:rsidR="000A7C42" w:rsidRPr="000E0326" w:rsidRDefault="00000000">
      <w:pPr>
        <w:spacing w:after="159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76856958" w14:textId="77777777" w:rsidR="000A7C42" w:rsidRPr="000E0326" w:rsidRDefault="00000000">
      <w:pPr>
        <w:pStyle w:val="Heading2"/>
        <w:ind w:left="484" w:hanging="499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In-Lesson Support </w:t>
      </w:r>
    </w:p>
    <w:p w14:paraId="7727437C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-TAs work with pupils who need additional guidance, not exclusively the lowest-attaining pupils. </w:t>
      </w:r>
    </w:p>
    <w:p w14:paraId="3854E941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-Support should prioritise enabling access to high-quality instruction delivered by the teacher. </w:t>
      </w:r>
    </w:p>
    <w:p w14:paraId="2C852A2C" w14:textId="77777777" w:rsidR="000A7C42" w:rsidRPr="000E0326" w:rsidRDefault="00000000">
      <w:pPr>
        <w:spacing w:after="159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0BAF9F5F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TAs use agreed scaffold strategies such as: </w:t>
      </w:r>
    </w:p>
    <w:p w14:paraId="6B81BAA1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-Open questioning </w:t>
      </w:r>
    </w:p>
    <w:p w14:paraId="6AE19863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-Prompts for metacognitive thinking </w:t>
      </w:r>
    </w:p>
    <w:p w14:paraId="6BA00F5D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-Chunking tasks </w:t>
      </w:r>
    </w:p>
    <w:p w14:paraId="767A574C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-Clarifying instructions without over-helping </w:t>
      </w:r>
    </w:p>
    <w:p w14:paraId="4E73E9D5" w14:textId="77777777" w:rsidR="000A7C42" w:rsidRPr="000E0326" w:rsidRDefault="00000000">
      <w:pPr>
        <w:spacing w:after="159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4FDE6785" w14:textId="77777777" w:rsidR="000A7C42" w:rsidRPr="000E0326" w:rsidRDefault="00000000">
      <w:pPr>
        <w:pStyle w:val="Heading2"/>
        <w:ind w:left="484" w:hanging="499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Post-Lesson Debrief </w:t>
      </w:r>
    </w:p>
    <w:p w14:paraId="22363CAC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Quick feedback loop at the earliest possible time after the lesson. This will include information regarding: </w:t>
      </w:r>
    </w:p>
    <w:p w14:paraId="15C266C8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-What worked well? </w:t>
      </w:r>
    </w:p>
    <w:p w14:paraId="5DEDC765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lastRenderedPageBreak/>
        <w:t xml:space="preserve">-Which pupils require follow-up support? </w:t>
      </w:r>
    </w:p>
    <w:p w14:paraId="06074523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-Adaptations needed for next lesson? </w:t>
      </w:r>
    </w:p>
    <w:p w14:paraId="5FF40237" w14:textId="77777777" w:rsidR="000A7C42" w:rsidRPr="000E0326" w:rsidRDefault="00000000">
      <w:pPr>
        <w:spacing w:after="247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2F05E228" w14:textId="77777777" w:rsidR="000A7C42" w:rsidRPr="000E0326" w:rsidRDefault="00000000">
      <w:pPr>
        <w:pStyle w:val="Heading1"/>
        <w:ind w:left="457" w:hanging="472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TA Use in Interventions </w:t>
      </w:r>
    </w:p>
    <w:p w14:paraId="0FC1DAC5" w14:textId="77777777" w:rsidR="000A7C42" w:rsidRPr="000E0326" w:rsidRDefault="00000000">
      <w:pPr>
        <w:spacing w:after="0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  <w:b/>
          <w:sz w:val="32"/>
        </w:rPr>
        <w:t xml:space="preserve"> </w:t>
      </w:r>
    </w:p>
    <w:p w14:paraId="1AF280EC" w14:textId="77777777" w:rsidR="000A7C42" w:rsidRPr="000E0326" w:rsidRDefault="00000000">
      <w:pPr>
        <w:pStyle w:val="Heading2"/>
        <w:ind w:left="485" w:hanging="50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Structured Intervention Principles </w:t>
      </w:r>
    </w:p>
    <w:p w14:paraId="6448B0E7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-Interventions must be structured, evidence-based, and time-limited. </w:t>
      </w:r>
    </w:p>
    <w:p w14:paraId="53B77F95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-TAs delivering interventions receive appropriate training. </w:t>
      </w:r>
    </w:p>
    <w:p w14:paraId="41A66606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-Sessions should be closely linked to classroom learning. </w:t>
      </w:r>
    </w:p>
    <w:p w14:paraId="27A4C76D" w14:textId="77777777" w:rsidR="000A7C42" w:rsidRPr="000E0326" w:rsidRDefault="00000000">
      <w:pPr>
        <w:spacing w:after="159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778372DE" w14:textId="77777777" w:rsidR="000A7C42" w:rsidRPr="000E0326" w:rsidRDefault="00000000">
      <w:pPr>
        <w:pStyle w:val="Heading2"/>
        <w:ind w:left="484" w:hanging="499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Monitoring Intervention Impact </w:t>
      </w:r>
    </w:p>
    <w:p w14:paraId="08DA996D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-Progress should be tracked using reliable measures. These assessment measures will depend on the intervention taking place. </w:t>
      </w:r>
    </w:p>
    <w:p w14:paraId="453C97EE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-Teachers and TAs share responsibility for reviewing effectiveness. </w:t>
      </w:r>
    </w:p>
    <w:p w14:paraId="409D5B2E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-Interventions should stop or adjust when evidence indicates limited impact. </w:t>
      </w:r>
    </w:p>
    <w:p w14:paraId="6FBFC5C1" w14:textId="77777777" w:rsidR="000A7C42" w:rsidRPr="000E0326" w:rsidRDefault="00000000">
      <w:pPr>
        <w:spacing w:after="247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2B127959" w14:textId="77777777" w:rsidR="000A7C42" w:rsidRPr="000E0326" w:rsidRDefault="00000000">
      <w:pPr>
        <w:pStyle w:val="Heading1"/>
        <w:ind w:left="457" w:hanging="472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Adaptive Practice and TA Deployment </w:t>
      </w:r>
    </w:p>
    <w:p w14:paraId="7EC60519" w14:textId="77777777" w:rsidR="000A7C42" w:rsidRPr="000E0326" w:rsidRDefault="00000000">
      <w:pPr>
        <w:spacing w:after="70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  <w:b/>
          <w:sz w:val="32"/>
        </w:rPr>
        <w:t xml:space="preserve"> </w:t>
      </w:r>
    </w:p>
    <w:p w14:paraId="0DBE9203" w14:textId="77777777" w:rsidR="000A7C42" w:rsidRPr="000E0326" w:rsidRDefault="00000000">
      <w:pPr>
        <w:pStyle w:val="Heading2"/>
        <w:ind w:left="484" w:hanging="499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Adaptive Teaching Fundamentals </w:t>
      </w:r>
    </w:p>
    <w:p w14:paraId="62F42F5D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-Adaptations should maintain high expectations for all learners. </w:t>
      </w:r>
    </w:p>
    <w:p w14:paraId="4CC9FE6B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-TAs help facilitate access to the curriculum—not reduce challenge. </w:t>
      </w:r>
    </w:p>
    <w:p w14:paraId="7C321D78" w14:textId="77777777" w:rsidR="000A7C42" w:rsidRPr="000E0326" w:rsidRDefault="00000000">
      <w:pPr>
        <w:spacing w:after="161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29A17331" w14:textId="77777777" w:rsidR="000A7C42" w:rsidRPr="000E0326" w:rsidRDefault="00000000">
      <w:pPr>
        <w:pStyle w:val="Heading2"/>
        <w:ind w:left="484" w:hanging="499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TA Role in Adaptive Practice </w:t>
      </w:r>
    </w:p>
    <w:p w14:paraId="31CCD62D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-Provide targeted scaffolding for pupils needing additional support. </w:t>
      </w:r>
    </w:p>
    <w:p w14:paraId="1A4138BE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-Help pre-teach key concepts/vocabulary where appropriate. </w:t>
      </w:r>
    </w:p>
    <w:p w14:paraId="532A93EF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-Support formative assessment by communicating observations to teachers. </w:t>
      </w:r>
    </w:p>
    <w:p w14:paraId="237A1988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-Adjust support in real time to promote independence. </w:t>
      </w:r>
    </w:p>
    <w:p w14:paraId="1E324ADA" w14:textId="77777777" w:rsidR="000A7C42" w:rsidRPr="000E0326" w:rsidRDefault="00000000">
      <w:pPr>
        <w:spacing w:after="247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0A6E5BE0" w14:textId="77777777" w:rsidR="000A7C42" w:rsidRPr="000E0326" w:rsidRDefault="00000000">
      <w:pPr>
        <w:pStyle w:val="Heading1"/>
        <w:ind w:left="457" w:hanging="472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Professional Development and Training </w:t>
      </w:r>
    </w:p>
    <w:p w14:paraId="46C74936" w14:textId="77777777" w:rsidR="000A7C42" w:rsidRPr="000E0326" w:rsidRDefault="00000000">
      <w:pPr>
        <w:spacing w:after="70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  <w:b/>
          <w:sz w:val="32"/>
        </w:rPr>
        <w:t xml:space="preserve"> </w:t>
      </w:r>
    </w:p>
    <w:p w14:paraId="6650763B" w14:textId="77777777" w:rsidR="000A7C42" w:rsidRPr="000E0326" w:rsidRDefault="00000000">
      <w:pPr>
        <w:pStyle w:val="Heading2"/>
        <w:ind w:left="484" w:hanging="499"/>
        <w:rPr>
          <w:rFonts w:ascii="Lexend Light" w:hAnsi="Lexend Light"/>
        </w:rPr>
      </w:pPr>
      <w:r w:rsidRPr="000E0326">
        <w:rPr>
          <w:rFonts w:ascii="Lexend Light" w:hAnsi="Lexend Light"/>
        </w:rPr>
        <w:lastRenderedPageBreak/>
        <w:t xml:space="preserve">Induction </w:t>
      </w:r>
    </w:p>
    <w:p w14:paraId="37D49891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All TAs receive structured induction including: </w:t>
      </w:r>
    </w:p>
    <w:p w14:paraId="71EDB210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-Overview of evidence-informed TA practice. </w:t>
      </w:r>
    </w:p>
    <w:p w14:paraId="46D50347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-School expectations and processes. </w:t>
      </w:r>
    </w:p>
    <w:p w14:paraId="74EB912F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-Safeguarding and behaviour training. </w:t>
      </w:r>
    </w:p>
    <w:p w14:paraId="0C2DA27A" w14:textId="77777777" w:rsidR="000A7C42" w:rsidRPr="000E0326" w:rsidRDefault="00000000">
      <w:pPr>
        <w:spacing w:after="159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4DBED319" w14:textId="77777777" w:rsidR="000A7C42" w:rsidRPr="000E0326" w:rsidRDefault="00000000">
      <w:pPr>
        <w:pStyle w:val="Heading2"/>
        <w:ind w:left="484" w:hanging="499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Ongoing CPD </w:t>
      </w:r>
    </w:p>
    <w:p w14:paraId="2CB54970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Regular training on: </w:t>
      </w:r>
    </w:p>
    <w:p w14:paraId="41CF21FB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-Adaptive teaching strategies. </w:t>
      </w:r>
    </w:p>
    <w:p w14:paraId="42578149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-Effective scaffolding. </w:t>
      </w:r>
    </w:p>
    <w:p w14:paraId="3207A4F6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-Intervention delivery. </w:t>
      </w:r>
    </w:p>
    <w:p w14:paraId="6A504A3B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-Supporting SEND and EAL learners. </w:t>
      </w:r>
    </w:p>
    <w:p w14:paraId="253CA39C" w14:textId="77777777" w:rsidR="000A7C42" w:rsidRPr="000E0326" w:rsidRDefault="00000000">
      <w:pPr>
        <w:spacing w:after="247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225D59E9" w14:textId="77777777" w:rsidR="000A7C42" w:rsidRPr="000E0326" w:rsidRDefault="00000000">
      <w:pPr>
        <w:pStyle w:val="Heading1"/>
        <w:ind w:left="457" w:hanging="472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Monitoring and Evaluation </w:t>
      </w:r>
    </w:p>
    <w:p w14:paraId="724F08FF" w14:textId="77777777" w:rsidR="000A7C42" w:rsidRPr="000E0326" w:rsidRDefault="00000000">
      <w:pPr>
        <w:spacing w:after="70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  <w:b/>
          <w:sz w:val="32"/>
        </w:rPr>
        <w:t xml:space="preserve"> </w:t>
      </w:r>
    </w:p>
    <w:p w14:paraId="5D19182B" w14:textId="77777777" w:rsidR="000A7C42" w:rsidRPr="000E0326" w:rsidRDefault="00000000">
      <w:pPr>
        <w:spacing w:line="259" w:lineRule="auto"/>
        <w:ind w:left="-5"/>
        <w:rPr>
          <w:rFonts w:ascii="Lexend Light" w:hAnsi="Lexend Light"/>
        </w:rPr>
      </w:pPr>
      <w:r w:rsidRPr="000E0326">
        <w:rPr>
          <w:rFonts w:ascii="Lexend Light" w:hAnsi="Lexend Light"/>
          <w:b/>
        </w:rPr>
        <w:t xml:space="preserve">7.1 Leaders Will: </w:t>
      </w:r>
    </w:p>
    <w:p w14:paraId="26C11B70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-Observe TA deployment regularly. Following our monitoring document. </w:t>
      </w:r>
    </w:p>
    <w:p w14:paraId="59466E27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-Review TA contribution to pupil progress. This will be noted and reviewed within the termly pupil progress meetings. </w:t>
      </w:r>
    </w:p>
    <w:p w14:paraId="7DFCBF88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-Ensure consistency across year groups. </w:t>
      </w:r>
    </w:p>
    <w:p w14:paraId="644CBDCA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-Provide coaching and development where required. </w:t>
      </w:r>
    </w:p>
    <w:p w14:paraId="6F19D21C" w14:textId="77777777" w:rsidR="000A7C42" w:rsidRPr="000E0326" w:rsidRDefault="00000000">
      <w:pPr>
        <w:spacing w:after="159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4C9E734F" w14:textId="77777777" w:rsidR="000A7C42" w:rsidRPr="000E0326" w:rsidRDefault="00000000">
      <w:pPr>
        <w:spacing w:line="259" w:lineRule="auto"/>
        <w:ind w:left="-5"/>
        <w:rPr>
          <w:rFonts w:ascii="Lexend Light" w:hAnsi="Lexend Light"/>
        </w:rPr>
      </w:pPr>
      <w:r w:rsidRPr="000E0326">
        <w:rPr>
          <w:rFonts w:ascii="Lexend Light" w:hAnsi="Lexend Light"/>
          <w:b/>
        </w:rPr>
        <w:t xml:space="preserve">7.2 Teachers Will: </w:t>
      </w:r>
    </w:p>
    <w:p w14:paraId="75BA7058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-Reflect on effectiveness of TA deployment. </w:t>
      </w:r>
    </w:p>
    <w:p w14:paraId="0C74C739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-Adapt planning accordingly. </w:t>
      </w:r>
    </w:p>
    <w:p w14:paraId="770B94DE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-Work collaboratively to maintain consistency. </w:t>
      </w:r>
    </w:p>
    <w:p w14:paraId="125B0D93" w14:textId="77777777" w:rsidR="000A7C42" w:rsidRPr="000E0326" w:rsidRDefault="00000000">
      <w:pPr>
        <w:spacing w:after="247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4A247CDF" w14:textId="77777777" w:rsidR="000A7C42" w:rsidRPr="000E0326" w:rsidRDefault="00000000">
      <w:pPr>
        <w:pStyle w:val="Heading1"/>
        <w:ind w:left="457" w:hanging="472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Appendices </w:t>
      </w:r>
    </w:p>
    <w:p w14:paraId="74D740E3" w14:textId="77777777" w:rsidR="000A7C42" w:rsidRPr="000E0326" w:rsidRDefault="00000000">
      <w:pPr>
        <w:spacing w:after="70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  <w:b/>
          <w:sz w:val="32"/>
        </w:rPr>
        <w:t xml:space="preserve"> </w:t>
      </w:r>
    </w:p>
    <w:p w14:paraId="00E1486B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Appendix A: TA Scaffolding Toolkit </w:t>
      </w:r>
    </w:p>
    <w:p w14:paraId="5DA3DF66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Appendix B: Pre-Lesson Briefing Template </w:t>
      </w:r>
    </w:p>
    <w:p w14:paraId="72BE448A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lastRenderedPageBreak/>
        <w:t xml:space="preserve">Appendix C: Intervention Recording Template </w:t>
      </w:r>
    </w:p>
    <w:p w14:paraId="08584A70" w14:textId="77777777" w:rsidR="000A7C42" w:rsidRPr="000E0326" w:rsidRDefault="00000000">
      <w:pPr>
        <w:spacing w:after="0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3E2C582B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This document is designed to support the consistent, evidence-informed, and purposeful use of TAs across the school. </w:t>
      </w:r>
    </w:p>
    <w:p w14:paraId="463F4D47" w14:textId="77777777" w:rsidR="000A7C42" w:rsidRPr="000E0326" w:rsidRDefault="00000000">
      <w:pPr>
        <w:spacing w:after="159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0584669A" w14:textId="77777777" w:rsidR="000A7C42" w:rsidRPr="000E0326" w:rsidRDefault="00000000">
      <w:pPr>
        <w:spacing w:after="0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  <w:r w:rsidRPr="000E0326">
        <w:rPr>
          <w:rFonts w:ascii="Lexend Light" w:hAnsi="Lexend Light"/>
        </w:rPr>
        <w:br w:type="page"/>
      </w:r>
    </w:p>
    <w:p w14:paraId="4360D233" w14:textId="77777777" w:rsidR="000A7C42" w:rsidRPr="000E0326" w:rsidRDefault="00000000">
      <w:pPr>
        <w:spacing w:after="1"/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lastRenderedPageBreak/>
        <w:t xml:space="preserve">Appendix A: TA Scaffolding Toolkit </w:t>
      </w:r>
    </w:p>
    <w:p w14:paraId="746CC777" w14:textId="77777777" w:rsidR="000A7C42" w:rsidRPr="000E0326" w:rsidRDefault="00000000">
      <w:pPr>
        <w:spacing w:after="280" w:line="259" w:lineRule="auto"/>
        <w:ind w:left="380" w:firstLine="0"/>
        <w:rPr>
          <w:rFonts w:ascii="Lexend Light" w:hAnsi="Lexend Light"/>
        </w:rPr>
      </w:pPr>
      <w:r w:rsidRPr="000E0326">
        <w:rPr>
          <w:rFonts w:ascii="Lexend Light" w:hAnsi="Lexend Light"/>
          <w:noProof/>
        </w:rPr>
        <w:drawing>
          <wp:inline distT="0" distB="0" distL="0" distR="0" wp14:anchorId="0DEABB2B" wp14:editId="011B0843">
            <wp:extent cx="6235700" cy="8679180"/>
            <wp:effectExtent l="0" t="0" r="0" b="0"/>
            <wp:docPr id="530" name="Picture 5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" name="Picture 53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35700" cy="867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D1160" w14:textId="77777777" w:rsidR="000A7C42" w:rsidRPr="000E0326" w:rsidRDefault="00000000">
      <w:pPr>
        <w:spacing w:after="159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38004E24" w14:textId="77777777" w:rsidR="000A7C42" w:rsidRPr="000E0326" w:rsidRDefault="00000000">
      <w:pPr>
        <w:spacing w:after="0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7EC292BE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lastRenderedPageBreak/>
        <w:t xml:space="preserve">Appendix B: Pre-Lesson Briefing Template </w:t>
      </w:r>
    </w:p>
    <w:p w14:paraId="098470CC" w14:textId="77777777" w:rsidR="000A7C42" w:rsidRPr="000E0326" w:rsidRDefault="00000000">
      <w:pPr>
        <w:spacing w:after="87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38E7F9A2" w14:textId="77777777" w:rsidR="000A7C42" w:rsidRPr="000E0326" w:rsidRDefault="00000000">
      <w:pPr>
        <w:spacing w:after="85" w:line="259" w:lineRule="auto"/>
        <w:ind w:left="0" w:right="136" w:firstLine="0"/>
        <w:jc w:val="right"/>
        <w:rPr>
          <w:rFonts w:ascii="Lexend Light" w:hAnsi="Lexend Light"/>
        </w:rPr>
      </w:pPr>
      <w:r w:rsidRPr="000E0326">
        <w:rPr>
          <w:rFonts w:ascii="Lexend Light" w:hAnsi="Lexend Light"/>
          <w:noProof/>
        </w:rPr>
        <w:drawing>
          <wp:inline distT="0" distB="0" distL="0" distR="0" wp14:anchorId="0518A931" wp14:editId="1E1F6EC8">
            <wp:extent cx="6502273" cy="8681720"/>
            <wp:effectExtent l="0" t="0" r="0" b="0"/>
            <wp:docPr id="541" name="Picture 5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" name="Picture 54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02273" cy="868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E0326">
        <w:rPr>
          <w:rFonts w:ascii="Lexend Light" w:hAnsi="Lexend Light"/>
        </w:rPr>
        <w:t xml:space="preserve"> </w:t>
      </w:r>
    </w:p>
    <w:p w14:paraId="3660862E" w14:textId="77777777" w:rsidR="000A7C42" w:rsidRPr="000E0326" w:rsidRDefault="00000000">
      <w:pPr>
        <w:spacing w:after="0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300873BF" w14:textId="77777777" w:rsidR="000A7C42" w:rsidRPr="000E0326" w:rsidRDefault="00000000">
      <w:pPr>
        <w:ind w:left="-5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Appendix C: Example of Intervention Recording Template </w:t>
      </w:r>
    </w:p>
    <w:p w14:paraId="4F4D227B" w14:textId="77777777" w:rsidR="000A7C42" w:rsidRPr="000E0326" w:rsidRDefault="00000000">
      <w:pPr>
        <w:spacing w:after="87" w:line="259" w:lineRule="auto"/>
        <w:ind w:left="0" w:firstLine="0"/>
        <w:rPr>
          <w:rFonts w:ascii="Lexend Light" w:hAnsi="Lexend Light"/>
        </w:rPr>
      </w:pPr>
      <w:r w:rsidRPr="000E0326">
        <w:rPr>
          <w:rFonts w:ascii="Lexend Light" w:hAnsi="Lexend Light"/>
        </w:rPr>
        <w:lastRenderedPageBreak/>
        <w:t xml:space="preserve"> </w:t>
      </w:r>
    </w:p>
    <w:p w14:paraId="5D309615" w14:textId="77777777" w:rsidR="000A7C42" w:rsidRPr="000E0326" w:rsidRDefault="00000000">
      <w:pPr>
        <w:spacing w:after="0" w:line="259" w:lineRule="auto"/>
        <w:ind w:left="0" w:right="115" w:firstLine="0"/>
        <w:jc w:val="right"/>
        <w:rPr>
          <w:rFonts w:ascii="Lexend Light" w:hAnsi="Lexend Light"/>
        </w:rPr>
      </w:pPr>
      <w:r w:rsidRPr="000E0326">
        <w:rPr>
          <w:rFonts w:ascii="Lexend Light" w:hAnsi="Lexend Light"/>
          <w:noProof/>
        </w:rPr>
        <w:drawing>
          <wp:inline distT="0" distB="0" distL="0" distR="0" wp14:anchorId="36E9B38D" wp14:editId="3E99E7F3">
            <wp:extent cx="6515100" cy="8530590"/>
            <wp:effectExtent l="0" t="0" r="0" b="0"/>
            <wp:docPr id="551" name="Picture 5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" name="Picture 55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853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E0326">
        <w:rPr>
          <w:rFonts w:ascii="Lexend Light" w:hAnsi="Lexend Light"/>
        </w:rPr>
        <w:t xml:space="preserve"> </w:t>
      </w:r>
    </w:p>
    <w:p w14:paraId="2BFA95D2" w14:textId="77777777" w:rsidR="000A7C42" w:rsidRPr="000E0326" w:rsidRDefault="00000000">
      <w:pPr>
        <w:spacing w:after="250" w:line="259" w:lineRule="auto"/>
        <w:ind w:left="36" w:right="-167" w:firstLine="0"/>
        <w:rPr>
          <w:rFonts w:ascii="Lexend Light" w:hAnsi="Lexend Light"/>
        </w:rPr>
      </w:pPr>
      <w:r w:rsidRPr="000E0326">
        <w:rPr>
          <w:rFonts w:ascii="Lexend Light" w:hAnsi="Lexend Light"/>
          <w:noProof/>
        </w:rPr>
        <w:lastRenderedPageBreak/>
        <w:drawing>
          <wp:inline distT="0" distB="0" distL="0" distR="0" wp14:anchorId="31642E98" wp14:editId="6B5C4479">
            <wp:extent cx="6718300" cy="9445625"/>
            <wp:effectExtent l="0" t="0" r="0" b="0"/>
            <wp:docPr id="556" name="Picture 5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" name="Picture 55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18300" cy="944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26C3C" w14:textId="77777777" w:rsidR="000A7C42" w:rsidRPr="000E0326" w:rsidRDefault="00000000">
      <w:pPr>
        <w:spacing w:after="0" w:line="259" w:lineRule="auto"/>
        <w:ind w:left="0" w:firstLine="0"/>
        <w:jc w:val="both"/>
        <w:rPr>
          <w:rFonts w:ascii="Lexend Light" w:hAnsi="Lexend Light"/>
        </w:rPr>
      </w:pPr>
      <w:r w:rsidRPr="000E0326">
        <w:rPr>
          <w:rFonts w:ascii="Lexend Light" w:hAnsi="Lexend Light"/>
        </w:rPr>
        <w:lastRenderedPageBreak/>
        <w:t xml:space="preserve"> </w:t>
      </w:r>
    </w:p>
    <w:p w14:paraId="400F168F" w14:textId="77777777" w:rsidR="000A7C42" w:rsidRPr="000E0326" w:rsidRDefault="00000000">
      <w:pPr>
        <w:spacing w:after="159" w:line="259" w:lineRule="auto"/>
        <w:ind w:left="0" w:firstLine="0"/>
        <w:jc w:val="both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p w14:paraId="1DE140D8" w14:textId="77777777" w:rsidR="000A7C42" w:rsidRPr="000E0326" w:rsidRDefault="00000000">
      <w:pPr>
        <w:spacing w:after="0" w:line="259" w:lineRule="auto"/>
        <w:ind w:left="0" w:firstLine="0"/>
        <w:jc w:val="both"/>
        <w:rPr>
          <w:rFonts w:ascii="Lexend Light" w:hAnsi="Lexend Light"/>
        </w:rPr>
      </w:pPr>
      <w:r w:rsidRPr="000E0326">
        <w:rPr>
          <w:rFonts w:ascii="Lexend Light" w:hAnsi="Lexend Light"/>
        </w:rPr>
        <w:t xml:space="preserve"> </w:t>
      </w:r>
    </w:p>
    <w:sectPr w:rsidR="000A7C42" w:rsidRPr="000E0326">
      <w:pgSz w:w="11906" w:h="16838"/>
      <w:pgMar w:top="720" w:right="738" w:bottom="732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xend Light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D56BB5"/>
    <w:multiLevelType w:val="multilevel"/>
    <w:tmpl w:val="AE6868B2"/>
    <w:lvl w:ilvl="0">
      <w:start w:val="2"/>
      <w:numFmt w:val="decimal"/>
      <w:pStyle w:val="Heading1"/>
      <w:lvlText w:val="%1."/>
      <w:lvlJc w:val="left"/>
      <w:pPr>
        <w:ind w:left="0"/>
      </w:pPr>
      <w:rPr>
        <w:rFonts w:ascii="Comic Sans MS" w:eastAsia="Comic Sans MS" w:hAnsi="Comic Sans MS" w:cs="Comic Sans MS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Heading2"/>
      <w:lvlText w:val="%1.%2"/>
      <w:lvlJc w:val="left"/>
      <w:pPr>
        <w:ind w:left="0"/>
      </w:pPr>
      <w:rPr>
        <w:rFonts w:ascii="Comic Sans MS" w:eastAsia="Comic Sans MS" w:hAnsi="Comic Sans MS" w:cs="Comic Sans MS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omic Sans MS" w:eastAsia="Comic Sans MS" w:hAnsi="Comic Sans MS" w:cs="Comic Sans MS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omic Sans MS" w:eastAsia="Comic Sans MS" w:hAnsi="Comic Sans MS" w:cs="Comic Sans MS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omic Sans MS" w:eastAsia="Comic Sans MS" w:hAnsi="Comic Sans MS" w:cs="Comic Sans MS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omic Sans MS" w:eastAsia="Comic Sans MS" w:hAnsi="Comic Sans MS" w:cs="Comic Sans MS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omic Sans MS" w:eastAsia="Comic Sans MS" w:hAnsi="Comic Sans MS" w:cs="Comic Sans MS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omic Sans MS" w:eastAsia="Comic Sans MS" w:hAnsi="Comic Sans MS" w:cs="Comic Sans MS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omic Sans MS" w:eastAsia="Comic Sans MS" w:hAnsi="Comic Sans MS" w:cs="Comic Sans MS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CA62E0F"/>
    <w:multiLevelType w:val="hybridMultilevel"/>
    <w:tmpl w:val="903A946C"/>
    <w:lvl w:ilvl="0" w:tplc="70EC757E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2A942C">
      <w:start w:val="1"/>
      <w:numFmt w:val="lowerLetter"/>
      <w:lvlText w:val="%2"/>
      <w:lvlJc w:val="left"/>
      <w:pPr>
        <w:ind w:left="144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04DC08">
      <w:start w:val="1"/>
      <w:numFmt w:val="lowerRoman"/>
      <w:lvlText w:val="%3"/>
      <w:lvlJc w:val="left"/>
      <w:pPr>
        <w:ind w:left="216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448E22">
      <w:start w:val="1"/>
      <w:numFmt w:val="decimal"/>
      <w:lvlText w:val="%4"/>
      <w:lvlJc w:val="left"/>
      <w:pPr>
        <w:ind w:left="288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AAC41A">
      <w:start w:val="1"/>
      <w:numFmt w:val="lowerLetter"/>
      <w:lvlText w:val="%5"/>
      <w:lvlJc w:val="left"/>
      <w:pPr>
        <w:ind w:left="360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BC1DEE">
      <w:start w:val="1"/>
      <w:numFmt w:val="lowerRoman"/>
      <w:lvlText w:val="%6"/>
      <w:lvlJc w:val="left"/>
      <w:pPr>
        <w:ind w:left="43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2C86E6">
      <w:start w:val="1"/>
      <w:numFmt w:val="decimal"/>
      <w:lvlText w:val="%7"/>
      <w:lvlJc w:val="left"/>
      <w:pPr>
        <w:ind w:left="504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C42C48">
      <w:start w:val="1"/>
      <w:numFmt w:val="lowerLetter"/>
      <w:lvlText w:val="%8"/>
      <w:lvlJc w:val="left"/>
      <w:pPr>
        <w:ind w:left="576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AE6EC2">
      <w:start w:val="1"/>
      <w:numFmt w:val="lowerRoman"/>
      <w:lvlText w:val="%9"/>
      <w:lvlJc w:val="left"/>
      <w:pPr>
        <w:ind w:left="648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65157441">
    <w:abstractNumId w:val="1"/>
  </w:num>
  <w:num w:numId="2" w16cid:durableId="1425833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C42"/>
    <w:rsid w:val="000A7C42"/>
    <w:rsid w:val="000E0326"/>
    <w:rsid w:val="00B10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A9B37"/>
  <w15:docId w15:val="{CBD3258F-7658-4E84-98B2-08B604EB1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8" w:lineRule="auto"/>
      <w:ind w:left="10" w:hanging="10"/>
    </w:pPr>
    <w:rPr>
      <w:rFonts w:ascii="Comic Sans MS" w:eastAsia="Comic Sans MS" w:hAnsi="Comic Sans MS" w:cs="Comic Sans MS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2"/>
      </w:numPr>
      <w:spacing w:line="259" w:lineRule="auto"/>
      <w:ind w:left="10" w:hanging="10"/>
      <w:outlineLvl w:val="0"/>
    </w:pPr>
    <w:rPr>
      <w:rFonts w:ascii="Comic Sans MS" w:eastAsia="Comic Sans MS" w:hAnsi="Comic Sans MS" w:cs="Comic Sans MS"/>
      <w:b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numPr>
        <w:ilvl w:val="1"/>
        <w:numId w:val="2"/>
      </w:numPr>
      <w:spacing w:line="259" w:lineRule="auto"/>
      <w:ind w:left="10" w:hanging="10"/>
      <w:outlineLvl w:val="1"/>
    </w:pPr>
    <w:rPr>
      <w:rFonts w:ascii="Comic Sans MS" w:eastAsia="Comic Sans MS" w:hAnsi="Comic Sans MS" w:cs="Comic Sans MS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omic Sans MS" w:eastAsia="Comic Sans MS" w:hAnsi="Comic Sans MS" w:cs="Comic Sans MS"/>
      <w:b/>
      <w:color w:val="000000"/>
      <w:sz w:val="24"/>
    </w:rPr>
  </w:style>
  <w:style w:type="character" w:customStyle="1" w:styleId="Heading1Char">
    <w:name w:val="Heading 1 Char"/>
    <w:link w:val="Heading1"/>
    <w:rPr>
      <w:rFonts w:ascii="Comic Sans MS" w:eastAsia="Comic Sans MS" w:hAnsi="Comic Sans MS" w:cs="Comic Sans MS"/>
      <w:b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884</Words>
  <Characters>5045</Characters>
  <Application>Microsoft Office Word</Application>
  <DocSecurity>0</DocSecurity>
  <Lines>42</Lines>
  <Paragraphs>11</Paragraphs>
  <ScaleCrop>false</ScaleCrop>
  <Company/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India Linley</dc:creator>
  <cp:keywords/>
  <cp:lastModifiedBy>Head</cp:lastModifiedBy>
  <cp:revision>2</cp:revision>
  <dcterms:created xsi:type="dcterms:W3CDTF">2026-07-27T19:38:00Z</dcterms:created>
  <dcterms:modified xsi:type="dcterms:W3CDTF">2026-07-27T19:38:00Z</dcterms:modified>
</cp:coreProperties>
</file>